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color w:val="000000"/>
          <w:sz w:val="84"/>
          <w:szCs w:val="84"/>
        </w:rPr>
      </w:pPr>
      <w:r w:rsidDel="00000000" w:rsidR="00000000" w:rsidRPr="00000000">
        <w:rPr>
          <w:rFonts w:ascii="Poppins" w:cs="Poppins" w:eastAsia="Poppins" w:hAnsi="Poppins"/>
          <w:b w:val="1"/>
          <w:bCs w:val="1"/>
          <w:color w:val="316142"/>
          <w:sz w:val="84"/>
          <w:szCs w:val="84"/>
          <w:rtl w:val="0"/>
        </w:rPr>
        <w:t xml:space="preserve">Terms &amp; Conditions</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u w:val="single"/>
          <w:rtl w:val="0"/>
        </w:rPr>
        <w:t xml:space="preserve">LHTD 202</w:t>
      </w:r>
      <w:r w:rsidDel="00000000" w:rsidR="00000000" w:rsidRPr="00000000">
        <w:rPr>
          <w:rFonts w:ascii="Arial" w:cs="Arial" w:eastAsia="Arial" w:hAnsi="Arial"/>
          <w:b w:val="1"/>
          <w:bCs w:val="1"/>
          <w:sz w:val="24"/>
          <w:szCs w:val="24"/>
          <w:u w:val="single"/>
          <w:rtl w:val="0"/>
        </w:rPr>
        <w:t xml:space="preserve">6</w:t>
      </w: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u w:val="single"/>
          <w:rtl w:val="0"/>
        </w:rPr>
        <w:t xml:space="preserve">Information and Instructions for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May Queen Field (MQF) Vehicle Participants</w:t>
      </w:r>
    </w:p>
    <w:p w:rsidR="00000000" w:rsidDel="00000000" w:rsidP="00000000" w:rsidRDefault="00000000" w:rsidRPr="00000000" w14:paraId="00000005">
      <w:pPr>
        <w:spacing w:after="0" w:line="240" w:lineRule="auto"/>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 LHTD is, by name, a Historic event and as such we will only be accepting vehicles which are a </w:t>
      </w:r>
      <w:r w:rsidDel="00000000" w:rsidR="00000000" w:rsidRPr="00000000">
        <w:rPr>
          <w:rFonts w:ascii="Arial" w:cs="Arial" w:eastAsia="Arial" w:hAnsi="Arial"/>
          <w:sz w:val="24"/>
          <w:szCs w:val="24"/>
          <w:rtl w:val="0"/>
        </w:rPr>
        <w:t xml:space="preserve">minimum</w:t>
      </w:r>
      <w:r w:rsidDel="00000000" w:rsidR="00000000" w:rsidRPr="00000000">
        <w:rPr>
          <w:rFonts w:ascii="Arial" w:cs="Arial" w:eastAsia="Arial" w:hAnsi="Arial"/>
          <w:color w:val="000000"/>
          <w:sz w:val="24"/>
          <w:szCs w:val="24"/>
          <w:rtl w:val="0"/>
        </w:rPr>
        <w:t xml:space="preserve"> of 20 years old. </w:t>
      </w:r>
      <w:r w:rsidDel="00000000" w:rsidR="00000000" w:rsidRPr="00000000">
        <w:rPr>
          <w:rFonts w:ascii="Arial" w:cs="Arial" w:eastAsia="Arial" w:hAnsi="Arial"/>
          <w:sz w:val="24"/>
          <w:szCs w:val="24"/>
          <w:rtl w:val="0"/>
        </w:rPr>
        <w:t xml:space="preserve">Specifically</w:t>
      </w:r>
      <w:r w:rsidDel="00000000" w:rsidR="00000000" w:rsidRPr="00000000">
        <w:rPr>
          <w:rFonts w:ascii="Arial" w:cs="Arial" w:eastAsia="Arial" w:hAnsi="Arial"/>
          <w:color w:val="000000"/>
          <w:sz w:val="24"/>
          <w:szCs w:val="24"/>
          <w:rtl w:val="0"/>
        </w:rPr>
        <w:t xml:space="preserve"> any vehicle first registered in 2006 or  earlier is acceptable.</w:t>
      </w:r>
      <w:r w:rsidDel="00000000" w:rsidR="00000000" w:rsidRPr="00000000">
        <w:rPr>
          <w:rFonts w:ascii="Arial" w:cs="Arial" w:eastAsia="Arial" w:hAnsi="Arial"/>
          <w:sz w:val="24"/>
          <w:szCs w:val="24"/>
          <w:rtl w:val="0"/>
        </w:rPr>
        <w:t xml:space="preserve"> The Committee do reserve the right to waive this requirement in exceptional circumstances.</w:t>
      </w:r>
    </w:p>
    <w:p w:rsidR="00000000" w:rsidDel="00000000" w:rsidP="00000000" w:rsidRDefault="00000000" w:rsidRPr="00000000" w14:paraId="0000000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 </w:t>
      </w:r>
      <w:r w:rsidDel="00000000" w:rsidR="00000000" w:rsidRPr="00000000">
        <w:rPr>
          <w:rFonts w:ascii="Arial" w:cs="Arial" w:eastAsia="Arial" w:hAnsi="Arial"/>
          <w:sz w:val="24"/>
          <w:szCs w:val="24"/>
          <w:rtl w:val="0"/>
        </w:rPr>
        <w:t xml:space="preserve">The MQF is open for setup from 8am on the event day (Sunday 28th June 2026). General Public admission to the event is between 11am and 5pm. (This may be altered at the organisers discretion on the day, depending on circumstances).</w:t>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Participants </w:t>
      </w:r>
      <w:r w:rsidDel="00000000" w:rsidR="00000000" w:rsidRPr="00000000">
        <w:rPr>
          <w:rFonts w:ascii="Arial" w:cs="Arial" w:eastAsia="Arial" w:hAnsi="Arial"/>
          <w:color w:val="000000"/>
          <w:sz w:val="24"/>
          <w:szCs w:val="24"/>
          <w:rtl w:val="0"/>
        </w:rPr>
        <w:t xml:space="preserve">will receive two free event pass</w:t>
      </w:r>
      <w:r w:rsidDel="00000000" w:rsidR="00000000" w:rsidRPr="00000000">
        <w:rPr>
          <w:rFonts w:ascii="Arial" w:cs="Arial" w:eastAsia="Arial" w:hAnsi="Arial"/>
          <w:color w:val="000000"/>
          <w:sz w:val="24"/>
          <w:szCs w:val="24"/>
          <w:rtl w:val="0"/>
        </w:rPr>
        <w:t xml:space="preserve">es once parked on the field in your allocated spot. To help support this charitable event, participants are welcome to contribute a small donation per vehicle, though this is entirely at their discretion, not mandatory, and will not impact upon their selection to the event in any way. Details of this contribution process will be provided separately, at a time closer to the event.</w:t>
      </w:r>
    </w:p>
    <w:p w:rsidR="00000000" w:rsidDel="00000000" w:rsidP="00000000" w:rsidRDefault="00000000" w:rsidRPr="00000000" w14:paraId="0000000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C">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Unless you are in the parade, there will be NO ACCESS to the MQF after 10.15am, and you must be parked and setup by 10.25am. Please arrive in good time; the field will be busy as vehicles and exhibitors arrive to set up. </w:t>
      </w:r>
    </w:p>
    <w:p w:rsidR="00000000" w:rsidDel="00000000" w:rsidP="00000000" w:rsidRDefault="00000000" w:rsidRPr="00000000" w14:paraId="0000000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E">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All vehicles and any equipment must be kept within the allocated pitch, with the </w:t>
      </w:r>
      <w:r w:rsidDel="00000000" w:rsidR="00000000" w:rsidRPr="00000000">
        <w:rPr>
          <w:rFonts w:ascii="Arial" w:cs="Arial" w:eastAsia="Arial" w:hAnsi="Arial"/>
          <w:sz w:val="24"/>
          <w:szCs w:val="24"/>
          <w:rtl w:val="0"/>
        </w:rPr>
        <w:t xml:space="preserve">engine</w:t>
      </w:r>
      <w:r w:rsidDel="00000000" w:rsidR="00000000" w:rsidRPr="00000000">
        <w:rPr>
          <w:rFonts w:ascii="Arial" w:cs="Arial" w:eastAsia="Arial" w:hAnsi="Arial"/>
          <w:color w:val="000000"/>
          <w:sz w:val="24"/>
          <w:szCs w:val="24"/>
          <w:rtl w:val="0"/>
        </w:rPr>
        <w:t xml:space="preserve"> turned off and brakes applied throughout. </w:t>
      </w:r>
      <w:r w:rsidDel="00000000" w:rsidR="00000000" w:rsidRPr="00000000">
        <w:rPr>
          <w:rFonts w:ascii="Arial" w:cs="Arial" w:eastAsia="Arial" w:hAnsi="Arial"/>
          <w:sz w:val="24"/>
          <w:szCs w:val="24"/>
          <w:rtl w:val="0"/>
        </w:rPr>
        <w:t xml:space="preserve">They</w:t>
      </w:r>
      <w:r w:rsidDel="00000000" w:rsidR="00000000" w:rsidRPr="00000000">
        <w:rPr>
          <w:rFonts w:ascii="Arial" w:cs="Arial" w:eastAsia="Arial" w:hAnsi="Arial"/>
          <w:color w:val="000000"/>
          <w:sz w:val="24"/>
          <w:szCs w:val="24"/>
          <w:rtl w:val="0"/>
        </w:rPr>
        <w:t xml:space="preserve"> must stay on-field and within the allocated area for public safety reasons until the event closes at 5pm. </w:t>
      </w:r>
    </w:p>
    <w:p w:rsidR="00000000" w:rsidDel="00000000" w:rsidP="00000000" w:rsidRDefault="00000000" w:rsidRPr="00000000" w14:paraId="0000000F">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0">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NO VEHICLE MOVEMENT is permitted after 10.25 until the event closes, unless directed by an event marshal. Vehicles will not be permitted to leave the field before 5pm for any reason, except genuine emergencies, and only when agreed with the event organisers. Needing to leave for work, for example, or to attend other personal events are not classified as emergencies. This includes any vehicles being pushed out of the field.</w:t>
      </w:r>
      <w:r w:rsidDel="00000000" w:rsidR="00000000" w:rsidRPr="00000000">
        <w:rPr>
          <w:rtl w:val="0"/>
        </w:rPr>
      </w:r>
    </w:p>
    <w:p w:rsidR="00000000" w:rsidDel="00000000" w:rsidP="00000000" w:rsidRDefault="00000000" w:rsidRPr="00000000" w14:paraId="0000001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2">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Please note that parade vehicles will be given separate instructions for entry onto the field, but must comply with the on-field instructions as per other vehicles. Parade vehicles on entry to the field should arrange themselves into their designated parking areas in a timely manner so as to permit the event to be opened to the general public on time. </w:t>
      </w:r>
    </w:p>
    <w:p w:rsidR="00000000" w:rsidDel="00000000" w:rsidP="00000000" w:rsidRDefault="00000000" w:rsidRPr="00000000" w14:paraId="0000001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4">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Acceptance and entry into the event are under the condition that you abide by these terms and conditions and follow any direction or instructions from a member of the event organisers.</w:t>
      </w:r>
    </w:p>
    <w:p w:rsidR="00000000" w:rsidDel="00000000" w:rsidP="00000000" w:rsidRDefault="00000000" w:rsidRPr="00000000" w14:paraId="0000001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6">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Participants must minimise any damage that their vehicle causes to the field, for example no purposeful spinning of wheels. Participants must also remove their own waste from the field.</w:t>
      </w:r>
    </w:p>
    <w:p w:rsidR="00000000" w:rsidDel="00000000" w:rsidP="00000000" w:rsidRDefault="00000000" w:rsidRPr="00000000" w14:paraId="0000001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8">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 On arrival, you will be met by a marshal at the field entrance. Please ensure that you display your vehicle pass that will be provided to you following a successful application. This will help us efficiently guide you to your designated space.</w:t>
      </w:r>
    </w:p>
    <w:p w:rsidR="00000000" w:rsidDel="00000000" w:rsidP="00000000" w:rsidRDefault="00000000" w:rsidRPr="00000000" w14:paraId="0000001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The use of gazebos for exhibitors is permitted where agreed in advance with the event organisers. Guy ropes are not permitted as they present a tripping hazard. Where required, gazebos should be secured with sandbags instead. In the event of inclement weather, such as gusts, where the event organisers require gazebos to be taken down you must promptly comply with this instruction.</w:t>
      </w:r>
    </w:p>
    <w:p w:rsidR="00000000" w:rsidDel="00000000" w:rsidP="00000000" w:rsidRDefault="00000000" w:rsidRPr="00000000" w14:paraId="0000001B">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All vehicles must be roadworthy and can be legally driven to and from the event</w:t>
      </w:r>
      <w:r w:rsidDel="00000000" w:rsidR="00000000" w:rsidRPr="00000000">
        <w:rPr>
          <w:rFonts w:ascii="Arial" w:cs="Arial" w:eastAsia="Arial" w:hAnsi="Arial"/>
          <w:color w:val="000000"/>
          <w:sz w:val="24"/>
          <w:szCs w:val="24"/>
          <w:rtl w:val="0"/>
        </w:rPr>
        <w:t xml:space="preserve">, unless discussed and agreed with the organisers during the application period. This shall include any road tax, insurance and MOT requirements, as applicable to the vehicles. </w:t>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13. In accordance with the requirements of our event insurer, vehicles are required to have a particular level of insurance cover in order to take part in the event. We have worked with our insurance broker to minimise these requirements as far as possible, but </w:t>
      </w:r>
      <w:r w:rsidDel="00000000" w:rsidR="00000000" w:rsidRPr="00000000">
        <w:rPr>
          <w:rFonts w:ascii="Arial" w:cs="Arial" w:eastAsia="Arial" w:hAnsi="Arial"/>
          <w:b w:val="1"/>
          <w:bCs w:val="1"/>
          <w:sz w:val="24"/>
          <w:szCs w:val="24"/>
          <w:rtl w:val="0"/>
        </w:rPr>
        <w:t xml:space="preserve">attendees will, if accepted for the event, need to confirm the following in writing </w:t>
      </w:r>
      <w:r w:rsidDel="00000000" w:rsidR="00000000" w:rsidRPr="00000000">
        <w:rPr>
          <w:rFonts w:ascii="Arial" w:cs="Arial" w:eastAsia="Arial" w:hAnsi="Arial"/>
          <w:sz w:val="24"/>
          <w:szCs w:val="24"/>
          <w:rtl w:val="0"/>
        </w:rPr>
        <w:t xml:space="preserve">in advance of the event in order to take part (this does not need to be provided during the application period). </w:t>
      </w:r>
      <w:r w:rsidDel="00000000" w:rsidR="00000000" w:rsidRPr="00000000">
        <w:rPr>
          <w:rFonts w:ascii="Arial" w:cs="Arial" w:eastAsia="Arial" w:hAnsi="Arial"/>
          <w:b w:val="1"/>
          <w:bCs w:val="1"/>
          <w:sz w:val="24"/>
          <w:szCs w:val="24"/>
          <w:rtl w:val="0"/>
        </w:rPr>
        <w:t xml:space="preserve">We do not require a copy of your insurance certificate, just confirmation of some details from it.</w:t>
      </w:r>
      <w:r w:rsidDel="00000000" w:rsidR="00000000" w:rsidRPr="00000000">
        <w:rPr>
          <w:rFonts w:ascii="Arial" w:cs="Arial" w:eastAsia="Arial" w:hAnsi="Arial"/>
          <w:sz w:val="24"/>
          <w:szCs w:val="24"/>
          <w:rtl w:val="0"/>
        </w:rPr>
        <w:t xml:space="preserve"> If you are not able or willing to provide this information, unfortunately we will not be able to include you within the event: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Name of the insured person or Car Club.</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 Vehicle insurer (not broker) and the policy number.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 Period of cover, which must include 28th June 2026. We acknowledge that vehicle insurance policies may not be implemented/ renewed until near the event.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 The amount of Public Liability insurance, with £1m minimum required. This is typically included in most historic vehicle insurance policies.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 Coverage to exhibit their vehicle(s) at a static event.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As a result of this requirement, please note that we will not be able to accept any unregistered vehicles on the day, including where successful applicants choose to arrive in a different vehicle. We will be seeking to implement ANPR technology to verify and streamline access to the field.</w:t>
      </w: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Location</w:t>
      </w:r>
      <w:r w:rsidDel="00000000" w:rsidR="00000000" w:rsidRPr="00000000">
        <w:rPr>
          <w:rFonts w:ascii="Arial" w:cs="Arial" w:eastAsia="Arial" w:hAnsi="Arial"/>
          <w:color w:val="000000"/>
          <w:sz w:val="24"/>
          <w:szCs w:val="24"/>
          <w:rtl w:val="0"/>
        </w:rPr>
        <w:t xml:space="preserve">: May Queen Field, Pepper St, Lymm, WA13 0JB – The site will be signposted on all the approaches to the village. For map and general information visit the event website </w:t>
      </w:r>
      <w:hyperlink r:id="rId7">
        <w:r w:rsidDel="00000000" w:rsidR="00000000" w:rsidRPr="00000000">
          <w:rPr>
            <w:rFonts w:ascii="Arial" w:cs="Arial" w:eastAsia="Arial" w:hAnsi="Arial"/>
            <w:color w:val="0000ff"/>
            <w:sz w:val="24"/>
            <w:szCs w:val="24"/>
            <w:u w:val="single"/>
            <w:rtl w:val="0"/>
          </w:rPr>
          <w:t xml:space="preserve">http://www.lymmtransport.org.uk</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footerReference r:id="rId8" w:type="default"/>
      <w:footerReference r:id="rId9" w:type="first"/>
      <w:footerReference r:id="rId10"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1714500</wp:posOffset>
              </wp:positionH>
              <wp:positionV relativeFrom="paragraph">
                <wp:posOffset>0</wp:posOffset>
              </wp:positionV>
              <wp:extent cx="453390" cy="453390"/>
              <wp:effectExtent b="0" l="0" r="0" t="0"/>
              <wp:wrapNone/>
              <wp:docPr descr="Mott MacDonald Restricted" id="2101774323"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1714500</wp:posOffset>
              </wp:positionH>
              <wp:positionV relativeFrom="paragraph">
                <wp:posOffset>0</wp:posOffset>
              </wp:positionV>
              <wp:extent cx="453390" cy="453390"/>
              <wp:effectExtent b="0" l="0" r="0" t="0"/>
              <wp:wrapNone/>
              <wp:docPr descr="Mott MacDonald Restricted" id="2101774323" name="image2.png"/>
              <a:graphic>
                <a:graphicData uri="http://schemas.openxmlformats.org/drawingml/2006/picture">
                  <pic:pic>
                    <pic:nvPicPr>
                      <pic:cNvPr descr="Mott MacDonald Restricted"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1714500</wp:posOffset>
              </wp:positionH>
              <wp:positionV relativeFrom="paragraph">
                <wp:posOffset>0</wp:posOffset>
              </wp:positionV>
              <wp:extent cx="453390" cy="453390"/>
              <wp:effectExtent b="0" l="0" r="0" t="0"/>
              <wp:wrapNone/>
              <wp:docPr descr="Mott MacDonald Restricted" id="2101774322"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1714500</wp:posOffset>
              </wp:positionH>
              <wp:positionV relativeFrom="paragraph">
                <wp:posOffset>0</wp:posOffset>
              </wp:positionV>
              <wp:extent cx="453390" cy="453390"/>
              <wp:effectExtent b="0" l="0" r="0" t="0"/>
              <wp:wrapNone/>
              <wp:docPr descr="Mott MacDonald Restricted" id="2101774322" name="image1.png"/>
              <a:graphic>
                <a:graphicData uri="http://schemas.openxmlformats.org/drawingml/2006/picture">
                  <pic:pic>
                    <pic:nvPicPr>
                      <pic:cNvPr descr="Mott MacDonald Restricted" id="0" name="image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1">
    <w:name w:val="heading 1"/>
    <w:basedOn w:val="Normal"/>
    <w:link w:val="Heading1Char"/>
    <w:uiPriority w:val="9"/>
    <w:qFormat w:val="1"/>
    <w:rsid w:val="00120DB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20DB3"/>
    <w:rPr>
      <w:rFonts w:ascii="Times New Roman" w:cs="Times New Roman" w:eastAsia="Times New Roman" w:hAnsi="Times New Roman"/>
      <w:b w:val="1"/>
      <w:bCs w:val="1"/>
      <w:kern w:val="36"/>
      <w:sz w:val="48"/>
      <w:szCs w:val="48"/>
      <w:lang w:eastAsia="en-GB"/>
    </w:rPr>
  </w:style>
  <w:style w:type="character" w:styleId="wixui-rich-texttext" w:customStyle="1">
    <w:name w:val="wixui-rich-text__text"/>
    <w:basedOn w:val="DefaultParagraphFont"/>
    <w:rsid w:val="00120DB3"/>
  </w:style>
  <w:style w:type="paragraph" w:styleId="font8" w:customStyle="1">
    <w:name w:val="font_8"/>
    <w:basedOn w:val="Normal"/>
    <w:rsid w:val="00120DB3"/>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character" w:styleId="wixguard" w:customStyle="1">
    <w:name w:val="wixguard"/>
    <w:basedOn w:val="DefaultParagraphFont"/>
    <w:rsid w:val="00120DB3"/>
  </w:style>
  <w:style w:type="character" w:styleId="Hyperlink">
    <w:name w:val="Hyperlink"/>
    <w:basedOn w:val="DefaultParagraphFont"/>
    <w:uiPriority w:val="99"/>
    <w:semiHidden w:val="1"/>
    <w:unhideWhenUsed w:val="1"/>
    <w:rsid w:val="00120DB3"/>
    <w:rPr>
      <w:color w:val="0000ff"/>
      <w:u w:val="single"/>
    </w:rPr>
  </w:style>
  <w:style w:type="paragraph" w:styleId="Revision">
    <w:name w:val="Revision"/>
    <w:hidden w:val="1"/>
    <w:uiPriority w:val="99"/>
    <w:semiHidden w:val="1"/>
    <w:rsid w:val="00120DB3"/>
    <w:pPr>
      <w:spacing w:after="0" w:line="240" w:lineRule="auto"/>
    </w:pPr>
  </w:style>
  <w:style w:type="paragraph" w:styleId="Footer">
    <w:name w:val="footer"/>
    <w:basedOn w:val="Normal"/>
    <w:link w:val="FooterChar"/>
    <w:uiPriority w:val="99"/>
    <w:unhideWhenUsed w:val="1"/>
    <w:rsid w:val="00120D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20DB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ymmtransport.org.uk/"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qv1hlIPpLSRoMRpE4WQrOzV4g==">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2024-11-07T13:23:00Z</dcterms:created>
  <dc:creator>Andy Barnes (Altrincham)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ClassificationContentMarkingFooterShapeIds">
    <vt:lpwstr>7d4687f1,2fd217d3,415e9f3</vt:lpwstr>
  </property>
  <property fmtid="{D5CDD505-2E9C-101B-9397-08002B2CF9AE}" pid="4" name="ClassificationContentMarkingFooterFontProps">
    <vt:lpwstr>#000000,10,Calibri</vt:lpwstr>
  </property>
  <property fmtid="{D5CDD505-2E9C-101B-9397-08002B2CF9AE}" pid="5" name="ClassificationContentMarkingFooterText">
    <vt:lpwstr>Mott MacDonald Restricted</vt:lpwstr>
  </property>
  <property fmtid="{D5CDD505-2E9C-101B-9397-08002B2CF9AE}" pid="6" name="MSIP_Label_f49efa9f-42fe-4312-9503-c89a219c0830_Enabled">
    <vt:lpwstr>true</vt:lpwstr>
  </property>
  <property fmtid="{D5CDD505-2E9C-101B-9397-08002B2CF9AE}" pid="7" name="MSIP_Label_f49efa9f-42fe-4312-9503-c89a219c0830_SetDate">
    <vt:lpwstr>2024-11-07T13:31:23Z</vt:lpwstr>
  </property>
  <property fmtid="{D5CDD505-2E9C-101B-9397-08002B2CF9AE}" pid="8" name="MSIP_Label_f49efa9f-42fe-4312-9503-c89a219c0830_Method">
    <vt:lpwstr>Standard</vt:lpwstr>
  </property>
  <property fmtid="{D5CDD505-2E9C-101B-9397-08002B2CF9AE}" pid="9" name="MSIP_Label_f49efa9f-42fe-4312-9503-c89a219c0830_Name">
    <vt:lpwstr>MM RESTRICTED</vt:lpwstr>
  </property>
  <property fmtid="{D5CDD505-2E9C-101B-9397-08002B2CF9AE}" pid="10" name="MSIP_Label_f49efa9f-42fe-4312-9503-c89a219c0830_SiteId">
    <vt:lpwstr>a2bed0c4-5957-4f73-b0c2-a811407590fb</vt:lpwstr>
  </property>
  <property fmtid="{D5CDD505-2E9C-101B-9397-08002B2CF9AE}" pid="11" name="MSIP_Label_f49efa9f-42fe-4312-9503-c89a219c0830_ActionId">
    <vt:lpwstr>f7900331-9788-4ed4-bf8a-c9c8eefec65f</vt:lpwstr>
  </property>
  <property fmtid="{D5CDD505-2E9C-101B-9397-08002B2CF9AE}" pid="12" name="MSIP_Label_f49efa9f-42fe-4312-9503-c89a219c0830_ContentBits">
    <vt:lpwstr>2</vt:lpwstr>
  </property>
  <property fmtid="{D5CDD505-2E9C-101B-9397-08002B2CF9AE}" pid="13" name="SavedOnce">
    <vt:lpwstr>true</vt:lpwstr>
  </property>
</Properties>
</file>